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21 марта 2013 г. N 27818</w:t>
      </w:r>
    </w:p>
    <w:p w:rsidR="000E74AD" w:rsidRDefault="000E74A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декабря 2012 г. N 1579н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ИНФЕКЦИИ,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ВЫЗВАННОЙ ВИРУСОМ ПРОСТОГО ГЕРПЕСА (HERPES SIMPLEX)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детям при инфекции, вызванной вирусом простого герпеса (herpes simplex) согласно приложению.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декабря 2012 г. N 1579н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ИНФЕКЦИИ,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ВЫЗВАННОЙ ВИРУСОМ ПРОСТОГО ГЕРПЕСА (HERPES SIMPLEX)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легкой степени тяжести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без осложнений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неотложная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7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X </w:t>
      </w:r>
      <w:hyperlink w:anchor="Par167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B00.1  Герпетический везикулярный дерматит</w:t>
      </w:r>
    </w:p>
    <w:p w:rsidR="000E74AD" w:rsidRDefault="000E74A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  B00.2  Герпетический гингивостоматит и</w:t>
      </w:r>
    </w:p>
    <w:p w:rsidR="000E74AD" w:rsidRDefault="000E74AD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фаринготонзиллит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2640"/>
        <w:gridCol w:w="3000"/>
        <w:gridCol w:w="2160"/>
      </w:tblGrid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услуги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частоты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</w:t>
            </w:r>
            <w:hyperlink w:anchor="Par68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применения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B01.014.001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врача-инфекциониста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B01.031.001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врача-педиатра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</w:tr>
    </w:tbl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68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2640"/>
        <w:gridCol w:w="2760"/>
        <w:gridCol w:w="2400"/>
      </w:tblGrid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услуги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кратности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применения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B03.016.003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развернутый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</w:tr>
    </w:tbl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2760"/>
        <w:gridCol w:w="2640"/>
        <w:gridCol w:w="2400"/>
      </w:tblGrid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услуги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кратности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применения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B01.031.002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повторный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</w:tr>
    </w:tbl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"/>
        <w:gridCol w:w="1824"/>
        <w:gridCol w:w="1536"/>
        <w:gridCol w:w="1536"/>
        <w:gridCol w:w="1056"/>
        <w:gridCol w:w="1056"/>
        <w:gridCol w:w="1056"/>
      </w:tblGrid>
      <w:tr w:rsidR="000E74AD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Код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Анатомо-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терапевтическо-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химическая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классификация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Наименование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лекарственного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препарата </w:t>
            </w:r>
            <w:hyperlink w:anchor="Par16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ССД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69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СКД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70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D06BB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Противовирусные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Ацикловир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1,2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8,4 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J05AX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Прочие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противовирусные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Кагоцел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0,072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0,36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Инозин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Пранобекс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L03AB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Интерфероны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Интерферон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альфа-2b +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Таурин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 + мг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250000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10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1250000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50  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Интерферон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альфа-2a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1000000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5000000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L03AX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иммуностимуляторы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Меглюмина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акридонацетат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 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Тилорон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0,125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M01AE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пропионовой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кислоты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Ибупрофен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1200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8400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N02BE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Анилиды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Парацетамол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R06AC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Замещенные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этилендиамины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Хлоропирамин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0,075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0,375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R06AE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пиперазина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Цетиризин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0,01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0,14     </w:t>
            </w: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R06AX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антигистаминные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системного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74A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Лоратадин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0,01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AD" w:rsidRDefault="000E74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0,07     </w:t>
            </w:r>
          </w:p>
        </w:tc>
      </w:tr>
    </w:tbl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67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168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169"/>
      <w:bookmarkEnd w:id="4"/>
      <w:r>
        <w:rPr>
          <w:rFonts w:ascii="Calibri" w:hAnsi="Calibri" w:cs="Calibri"/>
        </w:rPr>
        <w:t>&lt;***&gt; Средняя суточная доза.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70"/>
      <w:bookmarkEnd w:id="5"/>
      <w:r>
        <w:rPr>
          <w:rFonts w:ascii="Calibri" w:hAnsi="Calibri" w:cs="Calibri"/>
        </w:rPr>
        <w:t>&lt;****&gt; Средняя курсовая доза.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28.11.2011, N 48, ст. 6724; 25.06.2012, N 26, ст. 3442)).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</w:t>
      </w:r>
      <w:r>
        <w:rPr>
          <w:rFonts w:ascii="Calibri" w:hAnsi="Calibri" w:cs="Calibri"/>
        </w:rPr>
        <w:lastRenderedPageBreak/>
        <w:t>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74AD" w:rsidRDefault="000E74A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E74AD" w:rsidRDefault="000E74AD"/>
    <w:sectPr w:rsidR="000E74AD" w:rsidSect="005D5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74AD"/>
    <w:rsid w:val="000E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E74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A1E34EE1C1E971865C1733896AF7CE4B37F4E69C7B07E06BD538D8E6GFzD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3A1E34EE1C1E971865C1733896AF7CE4B37FBEC9C7D07E06BD538D8E6FD62AC89B8CFAA57C29C1AG0z7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A1E34EE1C1E971865C16379A6AF7CE4B3AFBE4972850E23A8036GDzD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3A1E34EE1C1E971865C16379A6AF7CE4B3AFBE4972850E23A8036GDzD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63A1E34EE1C1E971865C1733896AF7CE4B37FBEC9C7D07E06BD538D8E6FD62AC89B8CFAA57C29B12G0zDK" TargetMode="External"/><Relationship Id="rId9" Type="http://schemas.openxmlformats.org/officeDocument/2006/relationships/hyperlink" Target="consultantplus://offline/ref=63A1E34EE1C1E971865C1733896AF7CE4B31F0E79E7B07E06BD538D8E6FD62AC89B8CFAA54GCz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1421</Words>
  <Characters>8103</Characters>
  <Application>Microsoft Office Word</Application>
  <DocSecurity>0</DocSecurity>
  <Lines>67</Lines>
  <Paragraphs>19</Paragraphs>
  <ScaleCrop>false</ScaleCrop>
  <Company/>
  <LinksUpToDate>false</LinksUpToDate>
  <CharactersWithSpaces>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2013-08-19T10:51:00Z</dcterms:created>
  <dcterms:modified xsi:type="dcterms:W3CDTF">2013-08-19T10:51:00Z</dcterms:modified>
</cp:coreProperties>
</file>